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FEF80" w14:textId="77777777" w:rsidR="00AA4A84" w:rsidRPr="00AA4A84" w:rsidRDefault="00AA4A84" w:rsidP="00AA4A84">
      <w:r w:rsidRPr="00AA4A84">
        <w:rPr>
          <w:b/>
          <w:bCs/>
        </w:rPr>
        <w:t>ALLGEMEINE GESCHÄFTSBEDINGUNGEN</w:t>
      </w:r>
    </w:p>
    <w:p w14:paraId="6F73BB91" w14:textId="77777777" w:rsidR="00AA4A84" w:rsidRPr="00AA4A84" w:rsidRDefault="00AA4A84" w:rsidP="00AA4A84">
      <w:r w:rsidRPr="00AA4A84">
        <w:t>Angepasste Fassung vom 04.01.2024</w:t>
      </w:r>
    </w:p>
    <w:p w14:paraId="15049DB2" w14:textId="787FE6B3" w:rsidR="00AA4A84" w:rsidRPr="00AA4A84" w:rsidRDefault="00AA4A84" w:rsidP="00AA4A84">
      <w:r w:rsidRPr="00AA4A84">
        <w:t>​</w:t>
      </w:r>
      <w:r w:rsidRPr="00AA4A84">
        <w:rPr>
          <w:b/>
          <w:bCs/>
        </w:rPr>
        <w:t>1. Allgemeines</w:t>
      </w:r>
    </w:p>
    <w:p w14:paraId="6D226611" w14:textId="77777777" w:rsidR="00AA4A84" w:rsidRPr="00AA4A84" w:rsidRDefault="00AA4A84" w:rsidP="00AA4A84">
      <w:r w:rsidRPr="00AA4A84">
        <w:t>1.1 Der Auftraggeber vereinbart mit Café Pension Kristall – Erwin Weber, im Folgenden kurz "Pension Kristall" genannt, dass für diese und alle künftigen Buchungen ausschließlich diese allgemeinen Vertragsbedingungen gelten. Entgegenstehende Vertrags- oder Geschäftsbedingungen sind abbedungen.</w:t>
      </w:r>
    </w:p>
    <w:p w14:paraId="6A0DB8B2" w14:textId="5DC25683" w:rsidR="00AA4A84" w:rsidRPr="00AA4A84" w:rsidRDefault="00AA4A84" w:rsidP="00AA4A84">
      <w:r w:rsidRPr="00AA4A84">
        <w:t>​1.2 Die Reservierung von Gästezimmern sowie die Vereinbarung von sonstigen Leistungen und Lieferungen werden mit schriftlicher Bestätigung durch die Pension Kristall für beide Vertragsteile bindend. Anbote sind stets freibleibend.</w:t>
      </w:r>
    </w:p>
    <w:p w14:paraId="06BD8CDB" w14:textId="037DD89A" w:rsidR="00AA4A84" w:rsidRPr="00AA4A84" w:rsidRDefault="00AA4A84" w:rsidP="00AA4A84">
      <w:r w:rsidRPr="00AA4A84">
        <w:t>​1.3 Bei Abweichungen zwischen mündlicher Bestellung und schriftlicher Bestellung oder schriftlicher Auftragsbestätigung der Pension Kristall sind letztere maßgeblich.</w:t>
      </w:r>
    </w:p>
    <w:p w14:paraId="699E9DCC" w14:textId="0DEB4CD6" w:rsidR="00AA4A84" w:rsidRPr="00AA4A84" w:rsidRDefault="00AA4A84" w:rsidP="00AA4A84">
      <w:r w:rsidRPr="00AA4A84">
        <w:t>​</w:t>
      </w:r>
      <w:r w:rsidRPr="00AA4A84">
        <w:rPr>
          <w:b/>
          <w:bCs/>
        </w:rPr>
        <w:t>2. Preise</w:t>
      </w:r>
    </w:p>
    <w:p w14:paraId="05187A6C" w14:textId="77777777" w:rsidR="00AA4A84" w:rsidRPr="00AA4A84" w:rsidRDefault="00AA4A84" w:rsidP="00AA4A84">
      <w:r w:rsidRPr="00AA4A84">
        <w:t>2.1 Die angegebenen Preise verstehen sich inklusive Steuern und Abgaben.</w:t>
      </w:r>
    </w:p>
    <w:p w14:paraId="56C0F8AF" w14:textId="16EF6CC2" w:rsidR="00AA4A84" w:rsidRPr="00AA4A84" w:rsidRDefault="00AA4A84" w:rsidP="00AA4A84">
      <w:r w:rsidRPr="00AA4A84">
        <w:t>​2.2 Eine Erhöhung des Umsatzsteuersatzes nach Vertrags-abschluss geht zu Lasten des Auftraggebers.</w:t>
      </w:r>
    </w:p>
    <w:p w14:paraId="6416F805" w14:textId="7A2C1F19" w:rsidR="00AA4A84" w:rsidRPr="00AA4A84" w:rsidRDefault="00AA4A84" w:rsidP="00AA4A84">
      <w:r w:rsidRPr="00AA4A84">
        <w:t>​2.3 Überschreitet der Zeitraum zwischen Vertragsabschluss und Leistungserbringung 6 Monate, so behält sich die Pension Kristall vor, Preisänderungen vorzunehmen.</w:t>
      </w:r>
    </w:p>
    <w:p w14:paraId="0965AF41" w14:textId="09B1ED02" w:rsidR="00AA4A84" w:rsidRPr="00AA4A84" w:rsidRDefault="00AA4A84" w:rsidP="00AA4A84">
      <w:r w:rsidRPr="00AA4A84">
        <w:t>​</w:t>
      </w:r>
      <w:r w:rsidRPr="00AA4A84">
        <w:rPr>
          <w:b/>
          <w:bCs/>
        </w:rPr>
        <w:t>3. Zahlung</w:t>
      </w:r>
    </w:p>
    <w:p w14:paraId="1D0111BA" w14:textId="77777777" w:rsidR="00AA4A84" w:rsidRPr="00AA4A84" w:rsidRDefault="00AA4A84" w:rsidP="00AA4A84">
      <w:r w:rsidRPr="00AA4A84">
        <w:t>3.1 Falls nichts anderes schriftlich vereinbart wurde, hat der Auftraggeber das vertraglich vereinbarte Entgelt nach Rechnungserhalt ohne jeden Abzug an die Pension Kristall zu bezahlen.</w:t>
      </w:r>
    </w:p>
    <w:p w14:paraId="41DE0609" w14:textId="09DE2100" w:rsidR="00AA4A84" w:rsidRPr="00AA4A84" w:rsidRDefault="00AA4A84" w:rsidP="00AA4A84">
      <w:r w:rsidRPr="00AA4A84">
        <w:t>​3.2 Gerät der Auftraggeber gegenüber der Pension Kristall mit einer Zahlung aus diesem oder einem anderen Vertrag in Verzug oder wird seine schlechte Vermögenslage bekannt (z.B. bei Wechselprotesten, Nichteinlösung von Schecks, Klagen, Exekutionen), so tritt bei allen Forderungen Fälligkeit und Terminverlust ein; in diesem Fall hat der Auftraggeber das gesamte Entgelt für alle künftigen Leistungen der Pension Kristall mindestens 30 Tage im Vorhinein zu bezahlen. Kommt der Auftraggeber dieser Verpflichtung nicht nach, so ist die Pension Kristall berechtigt, ohne Nachfristsetzung vom Vertrag zurückzutreten.</w:t>
      </w:r>
    </w:p>
    <w:p w14:paraId="238703A2" w14:textId="29A4A41D" w:rsidR="00AA4A84" w:rsidRPr="00AA4A84" w:rsidRDefault="00AA4A84" w:rsidP="00AA4A84">
      <w:r w:rsidRPr="00AA4A84">
        <w:t>​3.3 Zahlungen haben bar gegen Quittung oder per Bankeinzug zu erfolgen und gelten erst zum Zeitpunkt der Gutschrift auf dem Bankkonto von der Pension Kristall als geleistet. Die Pension Kristall ist nicht verpflichtet, Wechsel oder Schecks anzunehmen; sollten jedoch solche angenommen werden, so erfolgt dies nur zahlungshalber vorbehaltlich der Einlösung. Alle damit verbundenen (Diskont-)Spesen trägt der Auftraggeber.</w:t>
      </w:r>
    </w:p>
    <w:p w14:paraId="48F59A79" w14:textId="2C38BF55" w:rsidR="00AA4A84" w:rsidRPr="00AA4A84" w:rsidRDefault="00AA4A84" w:rsidP="00AA4A84">
      <w:r w:rsidRPr="00AA4A84">
        <w:t>​3.4 Zwei oder mehrere Auftraggeber haften für alle Verbindlichkeiten zur ungeteilten Hand.</w:t>
      </w:r>
    </w:p>
    <w:p w14:paraId="1133F631" w14:textId="77777777" w:rsidR="00AA4A84" w:rsidRPr="00AA4A84" w:rsidRDefault="00AA4A84" w:rsidP="00AA4A84">
      <w:r w:rsidRPr="00AA4A84">
        <w:t>​</w:t>
      </w:r>
    </w:p>
    <w:p w14:paraId="11786E4D" w14:textId="77777777" w:rsidR="00AA4A84" w:rsidRPr="00AA4A84" w:rsidRDefault="00AA4A84" w:rsidP="00AA4A84">
      <w:r w:rsidRPr="00AA4A84">
        <w:lastRenderedPageBreak/>
        <w:t>3.5 Der Auftraggeber ist nicht berechtigt, seine Forderungen an die Pension Kristall mit seinen Verbindlichkeiten gegenüber Pension Kristall aufzurechnen.</w:t>
      </w:r>
    </w:p>
    <w:p w14:paraId="3E7F574B" w14:textId="1810EEB5" w:rsidR="00AA4A84" w:rsidRPr="00AA4A84" w:rsidRDefault="00AA4A84" w:rsidP="00AA4A84">
      <w:r w:rsidRPr="00AA4A84">
        <w:t>​3.6 Im Falle des Verzuges mit Zahlungen hat der Auftraggeber 15 % Verzugszinsen p.a. zu bezahlen.</w:t>
      </w:r>
    </w:p>
    <w:p w14:paraId="06763064" w14:textId="5CA24C86" w:rsidR="00AA4A84" w:rsidRPr="00AA4A84" w:rsidRDefault="00AA4A84" w:rsidP="00AA4A84">
      <w:r w:rsidRPr="00AA4A84">
        <w:t>​</w:t>
      </w:r>
      <w:r w:rsidRPr="00AA4A84">
        <w:rPr>
          <w:b/>
          <w:bCs/>
        </w:rPr>
        <w:t>4. Storno</w:t>
      </w:r>
    </w:p>
    <w:p w14:paraId="7F2B1277" w14:textId="77777777" w:rsidR="00AA4A84" w:rsidRPr="00AA4A84" w:rsidRDefault="00AA4A84" w:rsidP="00AA4A84">
      <w:r w:rsidRPr="00AA4A84">
        <w:t>4.1 Stornobedingungen Privatgäste</w:t>
      </w:r>
    </w:p>
    <w:p w14:paraId="32704A87" w14:textId="77777777" w:rsidR="00AA4A84" w:rsidRPr="00AA4A84" w:rsidRDefault="00AA4A84" w:rsidP="00AA4A84">
      <w:r w:rsidRPr="00AA4A84">
        <w:t>Es gelten die Allgemeinen Geschäftsbedingungen für die Hotellerie AGBH 2006, weitere Infos finden Sie unter </w:t>
      </w:r>
      <w:hyperlink r:id="rId5" w:tgtFrame="_blank" w:history="1">
        <w:r w:rsidRPr="00AA4A84">
          <w:rPr>
            <w:rStyle w:val="Hyperlink"/>
          </w:rPr>
          <w:t>www.hotelverband.at/down/AGBH_061115.pdf</w:t>
        </w:r>
      </w:hyperlink>
    </w:p>
    <w:p w14:paraId="18E7FB15" w14:textId="77777777" w:rsidR="00AA4A84" w:rsidRPr="00AA4A84" w:rsidRDefault="00AA4A84" w:rsidP="00AA4A84">
      <w:r w:rsidRPr="00AA4A84">
        <w:t>Nutzen Sie die Möglichkeit, eine Reiseversicherung abzuschließen. Infos dazu finden Sie unter </w:t>
      </w:r>
      <w:hyperlink r:id="rId6" w:tgtFrame="_blank" w:history="1">
        <w:r w:rsidRPr="00AA4A84">
          <w:rPr>
            <w:rStyle w:val="Hyperlink"/>
          </w:rPr>
          <w:t>www.europaeische.at/plus</w:t>
        </w:r>
      </w:hyperlink>
    </w:p>
    <w:p w14:paraId="16980689" w14:textId="1C43F8DC" w:rsidR="00AA4A84" w:rsidRPr="00AA4A84" w:rsidRDefault="00AA4A84" w:rsidP="00AA4A84">
      <w:r w:rsidRPr="00AA4A84">
        <w:t>Eine kostenfreie Stornierung ist bis 14 Tage vor Anreise möglich</w:t>
      </w:r>
      <w:r>
        <w:t xml:space="preserve"> (ausgenommen Sammelbuchungen ab </w:t>
      </w:r>
      <w:r w:rsidR="004336CD">
        <w:t>4</w:t>
      </w:r>
      <w:r>
        <w:t xml:space="preserve"> Zimmer)</w:t>
      </w:r>
      <w:r w:rsidRPr="00AA4A84">
        <w:t>. Das Zimmer ist nicht übertragbar. Danach gelten folgende Stornobedingungen:</w:t>
      </w:r>
    </w:p>
    <w:p w14:paraId="613F6832" w14:textId="2AC443A2" w:rsidR="00AA4A84" w:rsidRPr="00AA4A84" w:rsidRDefault="00AA4A84" w:rsidP="00AA4A84">
      <w:pPr>
        <w:numPr>
          <w:ilvl w:val="0"/>
          <w:numId w:val="1"/>
        </w:numPr>
      </w:pPr>
      <w:r w:rsidRPr="00AA4A84">
        <w:t>13-7 Tage vor Anreise: 50% des Reisepreises</w:t>
      </w:r>
      <w:r>
        <w:t xml:space="preserve"> (für Sammelbuchungen ab </w:t>
      </w:r>
      <w:r w:rsidR="004336CD">
        <w:t>4</w:t>
      </w:r>
      <w:r>
        <w:t xml:space="preserve"> Zimmer gelten als Frist 40 Tage vor Anreise)</w:t>
      </w:r>
    </w:p>
    <w:p w14:paraId="588D295E" w14:textId="77777777" w:rsidR="00AA4A84" w:rsidRPr="00AA4A84" w:rsidRDefault="00AA4A84" w:rsidP="00AA4A84">
      <w:pPr>
        <w:numPr>
          <w:ilvl w:val="0"/>
          <w:numId w:val="1"/>
        </w:numPr>
      </w:pPr>
      <w:r w:rsidRPr="00AA4A84">
        <w:t>6-3 Tage vor Anreise: 75% des Reisepreises</w:t>
      </w:r>
    </w:p>
    <w:p w14:paraId="3A78E7DF" w14:textId="77777777" w:rsidR="00AA4A84" w:rsidRPr="00AA4A84" w:rsidRDefault="00AA4A84" w:rsidP="00AA4A84">
      <w:pPr>
        <w:numPr>
          <w:ilvl w:val="0"/>
          <w:numId w:val="1"/>
        </w:numPr>
      </w:pPr>
      <w:r w:rsidRPr="00AA4A84">
        <w:t>2-1 Tag vor Anreise: 90% des Reisepreises</w:t>
      </w:r>
    </w:p>
    <w:p w14:paraId="4B641EFE" w14:textId="77777777" w:rsidR="00AA4A84" w:rsidRPr="00AA4A84" w:rsidRDefault="00AA4A84" w:rsidP="00AA4A84">
      <w:r w:rsidRPr="00AA4A84">
        <w:t>Im Falle einer Nichtanreise, Stornierung am Anreisetag oder bei vorzeitiger Abreise behält sich das Hotel vor, 100% des Reisepreises in Rechnung zu stellen.</w:t>
      </w:r>
    </w:p>
    <w:p w14:paraId="0894FFA4" w14:textId="595EA86A" w:rsidR="00AA4A84" w:rsidRPr="00AA4A84" w:rsidRDefault="00AA4A84" w:rsidP="00AA4A84">
      <w:r w:rsidRPr="00AA4A84">
        <w:t>​4.2 Allfällige der Pension Kristall aus der Vorbereitung eines bestätigten Gruppenprogrammes entstehende Kosten, insbesondere die Anmietung von Musikgruppen, Rundfahrten oder dergleichen oder daraus entstehende Stornokosten, gehen zu Lasten des Auftraggebers.</w:t>
      </w:r>
    </w:p>
    <w:p w14:paraId="0142CBA8" w14:textId="1F6FCE64" w:rsidR="00AA4A84" w:rsidRPr="00AA4A84" w:rsidRDefault="00AA4A84" w:rsidP="00AA4A84">
      <w:r w:rsidRPr="00AA4A84">
        <w:t>​</w:t>
      </w:r>
      <w:r w:rsidRPr="00AA4A84">
        <w:rPr>
          <w:b/>
          <w:bCs/>
        </w:rPr>
        <w:t>5. Verständigung, Gerichtsstand</w:t>
      </w:r>
    </w:p>
    <w:p w14:paraId="7A8B8BDF" w14:textId="77777777" w:rsidR="00AA4A84" w:rsidRPr="00AA4A84" w:rsidRDefault="00AA4A84" w:rsidP="00AA4A84">
      <w:r w:rsidRPr="00AA4A84">
        <w:t>5.1 Der Auftraggeber hat vor Erfüllung seiner Verpflichtung jede Änderung seiner Anschrift mit eingeschriebenem Brief an Pension Kristall bekanntzugeben.</w:t>
      </w:r>
    </w:p>
    <w:p w14:paraId="5681F1C8" w14:textId="77777777" w:rsidR="00AA4A84" w:rsidRPr="00AA4A84" w:rsidRDefault="00AA4A84" w:rsidP="00AA4A84">
      <w:r w:rsidRPr="00AA4A84">
        <w:t>Unterbleibt dies, so sind Erklärungen und Mitteilungen der Pension Kristall an die zuletzt bekanntgegebene Anschrift des Auftraggebers wirksam.</w:t>
      </w:r>
    </w:p>
    <w:p w14:paraId="014B801A" w14:textId="1F4D8AAD" w:rsidR="00AA4A84" w:rsidRPr="00AA4A84" w:rsidRDefault="00AA4A84" w:rsidP="00AA4A84">
      <w:r w:rsidRPr="00AA4A84">
        <w:t>​5.2 Gerichtsstand ist Gmünd. Es gilt österreichisches Recht als vereinbart.</w:t>
      </w:r>
    </w:p>
    <w:p w14:paraId="7A1BE292" w14:textId="77777777" w:rsidR="002373EE" w:rsidRDefault="002373EE"/>
    <w:sectPr w:rsidR="002373E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F2435"/>
    <w:multiLevelType w:val="multilevel"/>
    <w:tmpl w:val="6984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7702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A84"/>
    <w:rsid w:val="002373EE"/>
    <w:rsid w:val="004336CD"/>
    <w:rsid w:val="00521876"/>
    <w:rsid w:val="00AA4A84"/>
    <w:rsid w:val="00C871F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93795"/>
  <w15:chartTrackingRefBased/>
  <w15:docId w15:val="{D1FA0416-38B4-4C43-AB2E-30F81A704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A4A8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AA4A8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AA4A84"/>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AA4A84"/>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AA4A84"/>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AA4A8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A4A8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A4A8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A4A8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A4A84"/>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AA4A84"/>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AA4A84"/>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AA4A84"/>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AA4A84"/>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AA4A8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A4A8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A4A8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A4A84"/>
    <w:rPr>
      <w:rFonts w:eastAsiaTheme="majorEastAsia" w:cstheme="majorBidi"/>
      <w:color w:val="272727" w:themeColor="text1" w:themeTint="D8"/>
    </w:rPr>
  </w:style>
  <w:style w:type="paragraph" w:styleId="Titel">
    <w:name w:val="Title"/>
    <w:basedOn w:val="Standard"/>
    <w:next w:val="Standard"/>
    <w:link w:val="TitelZchn"/>
    <w:uiPriority w:val="10"/>
    <w:qFormat/>
    <w:rsid w:val="00AA4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A4A8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A4A8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A4A8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A4A8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A4A84"/>
    <w:rPr>
      <w:i/>
      <w:iCs/>
      <w:color w:val="404040" w:themeColor="text1" w:themeTint="BF"/>
    </w:rPr>
  </w:style>
  <w:style w:type="paragraph" w:styleId="Listenabsatz">
    <w:name w:val="List Paragraph"/>
    <w:basedOn w:val="Standard"/>
    <w:uiPriority w:val="34"/>
    <w:qFormat/>
    <w:rsid w:val="00AA4A84"/>
    <w:pPr>
      <w:ind w:left="720"/>
      <w:contextualSpacing/>
    </w:pPr>
  </w:style>
  <w:style w:type="character" w:styleId="IntensiveHervorhebung">
    <w:name w:val="Intense Emphasis"/>
    <w:basedOn w:val="Absatz-Standardschriftart"/>
    <w:uiPriority w:val="21"/>
    <w:qFormat/>
    <w:rsid w:val="00AA4A84"/>
    <w:rPr>
      <w:i/>
      <w:iCs/>
      <w:color w:val="365F91" w:themeColor="accent1" w:themeShade="BF"/>
    </w:rPr>
  </w:style>
  <w:style w:type="paragraph" w:styleId="IntensivesZitat">
    <w:name w:val="Intense Quote"/>
    <w:basedOn w:val="Standard"/>
    <w:next w:val="Standard"/>
    <w:link w:val="IntensivesZitatZchn"/>
    <w:uiPriority w:val="30"/>
    <w:qFormat/>
    <w:rsid w:val="00AA4A8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AA4A84"/>
    <w:rPr>
      <w:i/>
      <w:iCs/>
      <w:color w:val="365F91" w:themeColor="accent1" w:themeShade="BF"/>
    </w:rPr>
  </w:style>
  <w:style w:type="character" w:styleId="IntensiverVerweis">
    <w:name w:val="Intense Reference"/>
    <w:basedOn w:val="Absatz-Standardschriftart"/>
    <w:uiPriority w:val="32"/>
    <w:qFormat/>
    <w:rsid w:val="00AA4A84"/>
    <w:rPr>
      <w:b/>
      <w:bCs/>
      <w:smallCaps/>
      <w:color w:val="365F91" w:themeColor="accent1" w:themeShade="BF"/>
      <w:spacing w:val="5"/>
    </w:rPr>
  </w:style>
  <w:style w:type="character" w:styleId="Hyperlink">
    <w:name w:val="Hyperlink"/>
    <w:basedOn w:val="Absatz-Standardschriftart"/>
    <w:uiPriority w:val="99"/>
    <w:unhideWhenUsed/>
    <w:rsid w:val="00AA4A84"/>
    <w:rPr>
      <w:color w:val="0000FF" w:themeColor="hyperlink"/>
      <w:u w:val="single"/>
    </w:rPr>
  </w:style>
  <w:style w:type="character" w:styleId="NichtaufgelsteErwhnung">
    <w:name w:val="Unresolved Mention"/>
    <w:basedOn w:val="Absatz-Standardschriftart"/>
    <w:uiPriority w:val="99"/>
    <w:semiHidden/>
    <w:unhideWhenUsed/>
    <w:rsid w:val="00AA4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767724">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uropaeische.at/plus" TargetMode="External"/><Relationship Id="rId5" Type="http://schemas.openxmlformats.org/officeDocument/2006/relationships/hyperlink" Target="http://www.hotelverband.at/down/AGBH_061115.pdf"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3767</Characters>
  <Application>Microsoft Office Word</Application>
  <DocSecurity>0</DocSecurity>
  <Lines>31</Lines>
  <Paragraphs>8</Paragraphs>
  <ScaleCrop>false</ScaleCrop>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 KRISTALLIUM glas.erleben.</dc:creator>
  <cp:keywords/>
  <dc:description/>
  <cp:lastModifiedBy>Julian Weber</cp:lastModifiedBy>
  <cp:revision>2</cp:revision>
  <dcterms:created xsi:type="dcterms:W3CDTF">2024-12-27T10:56:00Z</dcterms:created>
  <dcterms:modified xsi:type="dcterms:W3CDTF">2025-02-13T13:16:00Z</dcterms:modified>
</cp:coreProperties>
</file>